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Angst als Instrument der Politik</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Sprachliche Kennzeichen einer Strategie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20.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Angst. Darstellung auf Würfel. / Foto: Adobe Stock | Markus Mainka</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Ist Angst politisch? Der Vortrag zeigt, wie Angst sprachlich erzeugt, verstärkt und als Strategie im gesellschaftlichen Diskurs genutzt wird.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Der Vortrag fragt nach der Funktion von Angst im gesellschaftlichen Diskurs und untersucht, wie sie als Instrument in der Politik eingesetzt wird. Was löst bei Menschen Angst aus oder fördert diese? </w:t>
      </w:r>
    </w:p>
    <w:p/>
    <w:p>
      <w:pPr/>
      <w:r>
        <w:rPr/>
        <w:t xml:space="preserve">Prof. Kämper beschreibt die sprachlichen Kennzeichen der dahinterliegenden Diskursstrategien, zum Beispiel das typische syntaktische Muster einer »Wenn-Dann-Konstruktion« oder bestimmte narrative und stilistische Merkmale wie Verschwörungsmythen und Übertreibungen. Abschließend stellt sie einer Gesellschaft der Ängstlichen eine Gesellschaft der Gelassenen gegenüber.</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Alle am Thema Interessierten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20. Oktober 2026, 19:00 Uhr - 20:30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Prof. Dr. Heidrun Deborah Kämper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Dr. Markus Stadtrecher </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Nadine Waldenmaier, Tel.: 0711/164099-51, E-Mail: nadine.waldenmaier@lpb.bwl.de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Evangelisches Bildungszentrum Hospitalhof</w:t>
        <w:br/>
        <w:t>Büchsenstraße 33</w:t>
        <w:br/>
        <w:t>70174 Stuttgart</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37/43-26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2.5cm;height:2.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Evangelisches Bildungszentrum Hospitalhof Stuttgart</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Angst als Instrument der Politik [37/43-26]</dc:title>
  <dc:subject>Ist Angst politisch? Der Vortrag zeigt, wie Angst sprachlich erzeugt, verstärkt und als Strategie im gesellschaftlichen Diskurs genutzt wird.</dc:subject>
  <dc:creator> Dr. Markus Stadtrecher 
 - Landeszentrale für politische Bildung</dc:creator>
  <cp:keywords>37/43-26 - Angst als Instrument der Politik, 20.10.2026</cp:keywords>
  <dc:description/>
  <cp:lastModifiedBy>Runkel</cp:lastModifiedBy>
  <cp:revision>6</cp:revision>
  <dcterms:created xsi:type="dcterms:W3CDTF">2026-03-05T08:44:00Z</dcterms:created>
  <dcterms:modified xsi:type="dcterms:W3CDTF">2026-04-29T15:45:00Z</dcterms:modified>
</cp:coreProperties>
</file>